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EE" w:rsidRPr="00473FEE" w:rsidRDefault="00473FEE" w:rsidP="00473FEE">
      <w:pPr>
        <w:spacing w:after="0" w:line="240" w:lineRule="auto"/>
        <w:jc w:val="center"/>
        <w:rPr>
          <w:rFonts w:ascii="Calibri" w:hAnsi="Calibri" w:cs="Times New Roman"/>
          <w:b/>
          <w:sz w:val="28"/>
          <w:u w:val="single"/>
        </w:rPr>
      </w:pPr>
      <w:r w:rsidRPr="00473FEE">
        <w:rPr>
          <w:rFonts w:ascii="Calibri" w:hAnsi="Calibri" w:cs="Times New Roman"/>
          <w:b/>
          <w:sz w:val="28"/>
          <w:u w:val="single"/>
        </w:rPr>
        <w:t>Papír alapon is elkészítendő megvalósulási tervek előírásai</w:t>
      </w:r>
    </w:p>
    <w:p w:rsidR="00473FEE" w:rsidRPr="00473FEE" w:rsidRDefault="00473FEE" w:rsidP="00473FEE">
      <w:pPr>
        <w:spacing w:after="0" w:line="240" w:lineRule="auto"/>
        <w:jc w:val="center"/>
        <w:rPr>
          <w:rFonts w:ascii="Calibri" w:hAnsi="Calibri" w:cs="Times New Roman"/>
          <w:b/>
        </w:rPr>
      </w:pPr>
    </w:p>
    <w:p w:rsidR="00473FEE" w:rsidRPr="00473FEE" w:rsidRDefault="00473FEE" w:rsidP="00473FEE">
      <w:pPr>
        <w:spacing w:after="0" w:line="240" w:lineRule="auto"/>
        <w:jc w:val="both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Külön megvalósulási helyszínrajzot kell készíteni útépítési, forgalomtechnikai és forgalomszabályozási tartalommal az alábbi szempontok figyelembevételével.</w:t>
      </w:r>
    </w:p>
    <w:p w:rsidR="00473FEE" w:rsidRPr="00473FEE" w:rsidRDefault="00473FEE" w:rsidP="00473FEE">
      <w:pPr>
        <w:spacing w:after="0" w:line="240" w:lineRule="auto"/>
        <w:ind w:left="720"/>
        <w:rPr>
          <w:rFonts w:ascii="Calibri" w:hAnsi="Calibri" w:cs="Times New Roman"/>
          <w:b/>
          <w:u w:val="single"/>
        </w:rPr>
      </w:pPr>
    </w:p>
    <w:p w:rsidR="00473FEE" w:rsidRPr="00473FEE" w:rsidRDefault="00473FEE" w:rsidP="00473FEE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u w:val="single"/>
        </w:rPr>
      </w:pPr>
      <w:r w:rsidRPr="00473FEE">
        <w:rPr>
          <w:rFonts w:ascii="Calibri" w:hAnsi="Calibri" w:cs="Times New Roman"/>
          <w:b/>
        </w:rPr>
        <w:t> </w:t>
      </w:r>
      <w:r w:rsidRPr="00473FEE">
        <w:rPr>
          <w:rFonts w:ascii="Calibri" w:hAnsi="Calibri" w:cs="Times New Roman"/>
          <w:b/>
          <w:u w:val="single"/>
        </w:rPr>
        <w:t>Útépítési megvalósulási helyszínrajz:</w:t>
      </w:r>
    </w:p>
    <w:p w:rsidR="00473FEE" w:rsidRPr="00473FEE" w:rsidRDefault="00E43FA6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a kivitelezést követően készült </w:t>
      </w:r>
      <w:r w:rsidR="00473FEE" w:rsidRPr="00473FEE">
        <w:rPr>
          <w:rFonts w:ascii="Calibri" w:hAnsi="Calibri" w:cs="Times New Roman"/>
        </w:rPr>
        <w:t>geodéziai bemérésen alapuló</w:t>
      </w:r>
      <w:r>
        <w:rPr>
          <w:rFonts w:ascii="Calibri" w:hAnsi="Calibri" w:cs="Times New Roman"/>
        </w:rPr>
        <w:t>,</w:t>
      </w:r>
      <w:r w:rsidR="00473FEE" w:rsidRPr="00473FEE">
        <w:rPr>
          <w:rFonts w:ascii="Calibri" w:hAnsi="Calibri" w:cs="Times New Roman"/>
        </w:rPr>
        <w:t xml:space="preserve"> EOV helyes helyszínrajz legyen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a mért pontok magassági adatai legyenek feltüntetve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tartalmazzon mennyiségi összesítőt és jelmagyarázatot az ábrázolt elemeket illetően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Jelenjenek meg rajta a különböző típusú burkolatok (hengerelt aszfalt, öntött aszfalt, térkő, bazaltbeton stb.) típusonként zárt vonallánccal körbehatárolva és a jelmagyarázatnak megfelelően sraffozva az azonosíthatóság végett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jelenjenek meg a különböző típusú szegélyek is (kiemelt, süllyesztett, „K”, döntött, kerti stb.) vonalláncként megjelenítve a jelmagyarázatnak megfelelően az azonosíthatóság végett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Az esetleges lokális pályaszerkezetek helyét és méretét ábrázolva és bekottázva tartalmazza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Helyszínrajzi léptéke egyezzen meg a vonatkozó Forgalomtechnikai megvalósulási helyszínrajzéval</w:t>
      </w:r>
    </w:p>
    <w:p w:rsidR="00473FEE" w:rsidRPr="00473FEE" w:rsidRDefault="00473FEE" w:rsidP="00473FEE">
      <w:pPr>
        <w:spacing w:after="0" w:line="240" w:lineRule="auto"/>
        <w:ind w:left="1440"/>
        <w:rPr>
          <w:rFonts w:ascii="Calibri" w:hAnsi="Calibri" w:cs="Times New Roman"/>
        </w:rPr>
      </w:pPr>
    </w:p>
    <w:p w:rsidR="00473FEE" w:rsidRPr="00473FEE" w:rsidRDefault="00473FEE" w:rsidP="00473FEE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u w:val="single"/>
        </w:rPr>
      </w:pPr>
      <w:r w:rsidRPr="00473FEE">
        <w:rPr>
          <w:rFonts w:ascii="Calibri" w:hAnsi="Calibri" w:cs="Times New Roman"/>
          <w:b/>
          <w:u w:val="single"/>
        </w:rPr>
        <w:t>Forgalomtechnikai megvalósulási helyszínrajz tartalmi követelménye:</w:t>
      </w:r>
    </w:p>
    <w:p w:rsidR="00473FEE" w:rsidRPr="00473FEE" w:rsidRDefault="00E43FA6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a kivitelezést követően készült </w:t>
      </w:r>
      <w:r w:rsidR="00473FEE" w:rsidRPr="00473FEE">
        <w:rPr>
          <w:rFonts w:ascii="Calibri" w:hAnsi="Calibri" w:cs="Times New Roman"/>
        </w:rPr>
        <w:t>geodéziai bemérésen alapuló</w:t>
      </w:r>
      <w:r>
        <w:rPr>
          <w:rFonts w:ascii="Calibri" w:hAnsi="Calibri" w:cs="Times New Roman"/>
        </w:rPr>
        <w:t>,</w:t>
      </w:r>
      <w:r w:rsidR="00473FEE" w:rsidRPr="00473FEE">
        <w:rPr>
          <w:rFonts w:ascii="Calibri" w:hAnsi="Calibri" w:cs="Times New Roman"/>
        </w:rPr>
        <w:t xml:space="preserve"> EOV helyes helyszínrajz legyen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tartalmazza az összes érintett forgalomtechnikai elemet (</w:t>
      </w:r>
      <w:r>
        <w:rPr>
          <w:rFonts w:ascii="Calibri" w:hAnsi="Calibri" w:cs="Times New Roman"/>
        </w:rPr>
        <w:t xml:space="preserve">útburkolati jelek, jelzőtestek </w:t>
      </w:r>
      <w:r w:rsidRPr="00473FEE">
        <w:rPr>
          <w:rFonts w:ascii="Calibri" w:hAnsi="Calibri" w:cs="Times New Roman"/>
        </w:rPr>
        <w:t xml:space="preserve">a megfelelő osztásközzel, közúti jelző- és útirányjelző táblák, </w:t>
      </w:r>
      <w:r w:rsidRPr="0064739C">
        <w:rPr>
          <w:rFonts w:ascii="Calibri" w:hAnsi="Calibri" w:cs="Times New Roman"/>
          <w:color w:val="000000" w:themeColor="text1"/>
        </w:rPr>
        <w:t>forgalomirányító jelzőlámpák, tartószerkezetek,</w:t>
      </w:r>
      <w:r w:rsidRPr="0064739C" w:rsidDel="00FA0730">
        <w:rPr>
          <w:rFonts w:ascii="Calibri" w:hAnsi="Calibri" w:cs="Times New Roman"/>
          <w:color w:val="000000" w:themeColor="text1"/>
        </w:rPr>
        <w:t xml:space="preserve"> </w:t>
      </w:r>
      <w:r w:rsidR="00F07B03" w:rsidRPr="0064739C">
        <w:rPr>
          <w:rFonts w:ascii="Calibri" w:hAnsi="Calibri" w:cs="Times New Roman"/>
          <w:color w:val="000000" w:themeColor="text1"/>
        </w:rPr>
        <w:t>forgalomszabályozás detektorai (alakkal és</w:t>
      </w:r>
      <w:r w:rsidRPr="0064739C">
        <w:rPr>
          <w:rFonts w:ascii="Calibri" w:hAnsi="Calibri" w:cs="Times New Roman"/>
          <w:color w:val="000000" w:themeColor="text1"/>
        </w:rPr>
        <w:t xml:space="preserve"> </w:t>
      </w:r>
      <w:r w:rsidR="00F07B03" w:rsidRPr="0064739C">
        <w:rPr>
          <w:rFonts w:ascii="Calibri" w:hAnsi="Calibri" w:cs="Times New Roman"/>
          <w:color w:val="000000" w:themeColor="text1"/>
        </w:rPr>
        <w:t xml:space="preserve">méretekkel), </w:t>
      </w:r>
      <w:r w:rsidRPr="0064739C">
        <w:rPr>
          <w:rFonts w:ascii="Calibri" w:hAnsi="Calibri" w:cs="Times New Roman"/>
          <w:color w:val="000000" w:themeColor="text1"/>
        </w:rPr>
        <w:t>nyomógombok, forgalomirányító berendezés</w:t>
      </w:r>
      <w:r w:rsidR="00F07B03" w:rsidRPr="0064739C">
        <w:rPr>
          <w:rFonts w:ascii="Calibri" w:hAnsi="Calibri" w:cs="Times New Roman"/>
          <w:color w:val="000000" w:themeColor="text1"/>
        </w:rPr>
        <w:t xml:space="preserve"> helye, típusa</w:t>
      </w:r>
      <w:r w:rsidRPr="0064739C">
        <w:rPr>
          <w:rFonts w:ascii="Calibri" w:hAnsi="Calibri" w:cs="Times New Roman"/>
          <w:color w:val="000000" w:themeColor="text1"/>
        </w:rPr>
        <w:t xml:space="preserve">, </w:t>
      </w:r>
      <w:r w:rsidRPr="00473FEE">
        <w:rPr>
          <w:rFonts w:ascii="Calibri" w:hAnsi="Calibri" w:cs="Times New Roman"/>
        </w:rPr>
        <w:t>elektromos betáplálás, stb.)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 xml:space="preserve">Intelligens közlekedési rendszerek elemei (változtatható jelzéstartalmú táblák (VJT)), forgalom- és </w:t>
      </w:r>
      <w:proofErr w:type="spellStart"/>
      <w:r w:rsidRPr="00473FEE">
        <w:rPr>
          <w:rFonts w:ascii="Calibri" w:hAnsi="Calibri" w:cs="Times New Roman"/>
        </w:rPr>
        <w:t>buszsávfigyelő</w:t>
      </w:r>
      <w:proofErr w:type="spellEnd"/>
      <w:r w:rsidRPr="00473FEE">
        <w:rPr>
          <w:rFonts w:ascii="Calibri" w:hAnsi="Calibri" w:cs="Times New Roman"/>
        </w:rPr>
        <w:t xml:space="preserve"> kamerák, aktív és passzív adatátviteli eszközök 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Fel kell tüntetni a felszínen elhelyezett, egyértelműen forgalomtechnikai eszközökön túl, egyéb eszközöket is:</w:t>
      </w:r>
    </w:p>
    <w:p w:rsidR="00473FEE" w:rsidRPr="00473FEE" w:rsidRDefault="00473FEE" w:rsidP="00473FEE">
      <w:pPr>
        <w:numPr>
          <w:ilvl w:val="2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 xml:space="preserve">parkolást és behajtást gátló eszközök, </w:t>
      </w:r>
      <w:proofErr w:type="gramStart"/>
      <w:r w:rsidRPr="00473FEE">
        <w:rPr>
          <w:rFonts w:ascii="Calibri" w:hAnsi="Calibri" w:cs="Times New Roman"/>
        </w:rPr>
        <w:t>gyalogos-korlátok  típusa</w:t>
      </w:r>
      <w:proofErr w:type="gramEnd"/>
      <w:r w:rsidRPr="00473FEE">
        <w:rPr>
          <w:rFonts w:ascii="Calibri" w:hAnsi="Calibri" w:cs="Times New Roman"/>
        </w:rPr>
        <w:t>, színe, oszlopok esetén az egymástól mért távolságuk (eddig nem használt típus esetén műhelyrajz, technológiai utasítás is)</w:t>
      </w:r>
    </w:p>
    <w:p w:rsidR="00473FEE" w:rsidRPr="00473FEE" w:rsidRDefault="00473FEE" w:rsidP="00473FEE">
      <w:pPr>
        <w:numPr>
          <w:ilvl w:val="2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utcabútorok (padok)</w:t>
      </w:r>
    </w:p>
    <w:p w:rsidR="00473FEE" w:rsidRPr="00473FEE" w:rsidRDefault="00473FEE" w:rsidP="00473FEE">
      <w:pPr>
        <w:numPr>
          <w:ilvl w:val="2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terelőelemek (</w:t>
      </w:r>
      <w:proofErr w:type="spellStart"/>
      <w:r w:rsidRPr="00473FEE">
        <w:rPr>
          <w:rFonts w:ascii="Calibri" w:hAnsi="Calibri" w:cs="Times New Roman"/>
        </w:rPr>
        <w:t>unicity-k</w:t>
      </w:r>
      <w:proofErr w:type="spellEnd"/>
      <w:r w:rsidRPr="00473FEE">
        <w:rPr>
          <w:rFonts w:ascii="Calibri" w:hAnsi="Calibri" w:cs="Times New Roman"/>
        </w:rPr>
        <w:t>) méretek, elemszám, festés</w:t>
      </w:r>
    </w:p>
    <w:p w:rsidR="00473FEE" w:rsidRPr="00473FEE" w:rsidRDefault="00473FEE" w:rsidP="00473FEE">
      <w:pPr>
        <w:numPr>
          <w:ilvl w:val="2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zajvédő falak</w:t>
      </w:r>
    </w:p>
    <w:p w:rsidR="00473FEE" w:rsidRPr="00473FEE" w:rsidRDefault="00473FEE" w:rsidP="00473FEE">
      <w:pPr>
        <w:numPr>
          <w:ilvl w:val="2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visszatartó elemek, szalagkorlátok (visszatartási fokozat, hatástartomány, kiosztás, elemvégződés típusaival)</w:t>
      </w:r>
    </w:p>
    <w:p w:rsidR="00473FEE" w:rsidRPr="00473FEE" w:rsidRDefault="00473FEE" w:rsidP="00473FEE">
      <w:pPr>
        <w:numPr>
          <w:ilvl w:val="2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és minden olyan eszköz, amelyet forgalomtechnikai üzemeltető illetékességi körébe fog tartozni.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Az alkalmazott jelkulcs biztosítsa, hogy az üzemeltetési feladatok a rajz alapján egyértelműen megállap</w:t>
      </w:r>
      <w:r w:rsidR="00857284">
        <w:rPr>
          <w:rFonts w:ascii="Calibri" w:hAnsi="Calibri" w:cs="Times New Roman"/>
        </w:rPr>
        <w:t>íthatóak legyenek, tehát ami Budapest</w:t>
      </w:r>
      <w:r w:rsidRPr="00473FEE">
        <w:rPr>
          <w:rFonts w:ascii="Calibri" w:hAnsi="Calibri" w:cs="Times New Roman"/>
        </w:rPr>
        <w:t xml:space="preserve"> Közút üzemeltetésébe fog tartozni, az egyértelműen elkülöníthető legyen.</w:t>
      </w:r>
      <w:bookmarkStart w:id="0" w:name="_GoBack"/>
      <w:bookmarkEnd w:id="0"/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Legyenek feltüntetve a jelzések észlelhetőségét befolyásoló tárgyak, objektumok (fák, favermek, hirdetőoszlopok, kandeláberek, újságosbódék), valamint a táblák oszlopainak elhelyezését meghatározó, ill. érintő létesítmények, mint pl. felszíni tűzcsapok, közműberendezések felszín feletti berendezései.</w:t>
      </w:r>
    </w:p>
    <w:p w:rsidR="00473FEE" w:rsidRPr="00473FEE" w:rsidRDefault="00473FEE" w:rsidP="00473FEE">
      <w:pPr>
        <w:numPr>
          <w:ilvl w:val="1"/>
          <w:numId w:val="1"/>
        </w:numPr>
        <w:spacing w:after="0" w:line="240" w:lineRule="auto"/>
        <w:rPr>
          <w:rFonts w:ascii="Calibri" w:hAnsi="Calibri" w:cs="Times New Roman"/>
        </w:rPr>
      </w:pPr>
      <w:r w:rsidRPr="00473FEE">
        <w:rPr>
          <w:rFonts w:ascii="Calibri" w:hAnsi="Calibri" w:cs="Times New Roman"/>
        </w:rPr>
        <w:t>tartalmazzon mennyiségi összesítőt és jelmagyarázatot az ábrázolt elemeket illetően</w:t>
      </w:r>
    </w:p>
    <w:p w:rsidR="003D5CFB" w:rsidRPr="00473FEE" w:rsidRDefault="00473FEE" w:rsidP="00473FEE">
      <w:pPr>
        <w:numPr>
          <w:ilvl w:val="1"/>
          <w:numId w:val="1"/>
        </w:numPr>
        <w:spacing w:after="0" w:line="240" w:lineRule="auto"/>
      </w:pPr>
      <w:r w:rsidRPr="00473FEE">
        <w:rPr>
          <w:rFonts w:ascii="Calibri" w:hAnsi="Calibri" w:cs="Times New Roman"/>
        </w:rPr>
        <w:lastRenderedPageBreak/>
        <w:t>Helyszínrajzi léptéke egyezzen meg a vonatkozó Útépítési megvalósulási helyszínrajzéval</w:t>
      </w:r>
    </w:p>
    <w:p w:rsidR="00473FEE" w:rsidRPr="00911D6A" w:rsidRDefault="00473FEE" w:rsidP="00473FEE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Intelligens közlekedési rendszerek és a forgalomszabályozás alépítményi helyszínrajz tartalmi követelménye</w:t>
      </w:r>
      <w:r w:rsidRPr="00911D6A">
        <w:rPr>
          <w:b/>
          <w:u w:val="single"/>
        </w:rPr>
        <w:t>:</w:t>
      </w:r>
    </w:p>
    <w:p w:rsidR="00473FEE" w:rsidRDefault="00E43FA6" w:rsidP="00473FEE">
      <w:pPr>
        <w:pStyle w:val="Listaszerbekezds"/>
        <w:numPr>
          <w:ilvl w:val="1"/>
          <w:numId w:val="1"/>
        </w:numPr>
      </w:pPr>
      <w:r>
        <w:t xml:space="preserve">a kivitelezést követően történő </w:t>
      </w:r>
      <w:r w:rsidR="00473FEE">
        <w:t>geodéziai bemérésen alapuló</w:t>
      </w:r>
      <w:r>
        <w:t>,</w:t>
      </w:r>
      <w:r w:rsidR="00473FEE">
        <w:t xml:space="preserve"> EOV helyes helyszínrajz legyen, a hálózat koordináta jegyzékével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r>
        <w:t>Fel kell tüntetni a forgalomszabályozás alépítményi hálózatát (kábelszekrények/aknák, nyomvonalas létesítmények, elektromos szekrények) azok jellemző adataival (védőcsövek típusa, db száma, mélysége, kábelszekrény méretek).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r>
        <w:t>Jelzőcsoportok bekötési rajza, illetve bekötési táblázata.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r>
        <w:t>Jelzőlámpa tartószerkezetek azok típusának jelölésével.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r>
        <w:t>Forgalomszabályozást megvalósító valamennyi jelzőberendezést ábrázolni kell.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r>
        <w:t>Forgalom érzékelésére, detektálására, mérésére szolgáló eszközöket azok típus szerint eltérő jelöléssel.</w:t>
      </w:r>
      <w:r w:rsidR="00F07B03">
        <w:t xml:space="preserve"> </w:t>
      </w:r>
      <w:r w:rsidR="00F07B03" w:rsidRPr="0064739C">
        <w:rPr>
          <w:color w:val="000000" w:themeColor="text1"/>
        </w:rPr>
        <w:t>Hurokdetektor esetében a hurok alakja, méretei.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r>
        <w:t>Legyen feltüntetve a forgalomirányító berendezés, annak típusmegjelölésével, lámpakapcsoló, detektorerősítő kártyák kiépítettsége, felügyelet módja.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proofErr w:type="gramStart"/>
      <w:r>
        <w:t>Tartalmazza</w:t>
      </w:r>
      <w:proofErr w:type="gramEnd"/>
      <w:r>
        <w:t xml:space="preserve"> a kihelyezet változtatható jelzéstartalmú táblákat, parkolás szabályozás megjelenítő eszközöket.</w:t>
      </w:r>
    </w:p>
    <w:p w:rsidR="00473FEE" w:rsidRDefault="00473FEE" w:rsidP="00473FEE">
      <w:pPr>
        <w:pStyle w:val="Listaszerbekezds"/>
        <w:numPr>
          <w:ilvl w:val="1"/>
          <w:numId w:val="1"/>
        </w:numPr>
      </w:pPr>
      <w:r>
        <w:t>F</w:t>
      </w:r>
      <w:r w:rsidRPr="005D5EC0">
        <w:t xml:space="preserve">orgalom- és </w:t>
      </w:r>
      <w:proofErr w:type="spellStart"/>
      <w:r w:rsidRPr="005D5EC0">
        <w:t>buszsávfigyelő</w:t>
      </w:r>
      <w:proofErr w:type="spellEnd"/>
      <w:r w:rsidRPr="005D5EC0">
        <w:t xml:space="preserve"> kamerák, aktív és passzív adatátviteli eszközök, rendszer architektúra, logikai felépítés vázlata</w:t>
      </w:r>
      <w:r>
        <w:t>.</w:t>
      </w:r>
    </w:p>
    <w:p w:rsidR="00473FEE" w:rsidRDefault="00473FEE" w:rsidP="00473FEE">
      <w:pPr>
        <w:spacing w:after="0" w:line="240" w:lineRule="auto"/>
        <w:ind w:left="1440"/>
      </w:pPr>
    </w:p>
    <w:sectPr w:rsidR="0047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7E0"/>
    <w:multiLevelType w:val="hybridMultilevel"/>
    <w:tmpl w:val="6AD0151C"/>
    <w:lvl w:ilvl="0" w:tplc="4302FF6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EE"/>
    <w:rsid w:val="003D5CFB"/>
    <w:rsid w:val="00473FEE"/>
    <w:rsid w:val="0064739C"/>
    <w:rsid w:val="00857284"/>
    <w:rsid w:val="009E0FE8"/>
    <w:rsid w:val="00B12F39"/>
    <w:rsid w:val="00E43FA6"/>
    <w:rsid w:val="00F0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73F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3FEE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3FEE"/>
    <w:rPr>
      <w:rFonts w:ascii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3FE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73F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3FEE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3FEE"/>
    <w:rPr>
      <w:rFonts w:ascii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3FE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BKK ZRT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EITLER Csaba (BKK Közút)</dc:creator>
  <cp:lastModifiedBy>DOBÁK István (BKK Közút)</cp:lastModifiedBy>
  <cp:revision>4</cp:revision>
  <dcterms:created xsi:type="dcterms:W3CDTF">2014-05-13T11:36:00Z</dcterms:created>
  <dcterms:modified xsi:type="dcterms:W3CDTF">2017-01-19T10:17:00Z</dcterms:modified>
</cp:coreProperties>
</file>